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7DF" w:rsidRDefault="00D737DF" w:rsidP="00FC0286">
      <w:pPr>
        <w:shd w:val="clear" w:color="auto" w:fill="FFFFFF"/>
        <w:spacing w:after="0" w:line="240" w:lineRule="auto"/>
        <w:ind w:right="-285"/>
        <w:outlineLvl w:val="1"/>
        <w:rPr>
          <w:rFonts w:ascii="Tahoma" w:eastAsia="Times New Roman" w:hAnsi="Tahoma" w:cs="Tahoma"/>
          <w:b/>
          <w:bCs/>
          <w:color w:val="000000"/>
          <w:sz w:val="50"/>
          <w:szCs w:val="50"/>
          <w:lang w:eastAsia="it-IT"/>
        </w:rPr>
      </w:pPr>
      <w:r w:rsidRPr="00D737DF">
        <w:rPr>
          <w:rFonts w:ascii="Tahoma" w:eastAsia="Times New Roman" w:hAnsi="Tahoma" w:cs="Tahoma"/>
          <w:b/>
          <w:bCs/>
          <w:color w:val="000000"/>
          <w:sz w:val="50"/>
          <w:szCs w:val="50"/>
          <w:lang w:eastAsia="it-IT"/>
        </w:rPr>
        <w:t>Commissioni Esaminatrici</w:t>
      </w:r>
    </w:p>
    <w:p w:rsidR="006F35AA" w:rsidRPr="00D737DF" w:rsidRDefault="006F35AA" w:rsidP="00FC0286">
      <w:pPr>
        <w:shd w:val="clear" w:color="auto" w:fill="FFFFFF"/>
        <w:spacing w:after="0" w:line="240" w:lineRule="auto"/>
        <w:ind w:right="-285"/>
        <w:outlineLvl w:val="1"/>
        <w:rPr>
          <w:rFonts w:ascii="Tahoma" w:eastAsia="Times New Roman" w:hAnsi="Tahoma" w:cs="Tahoma"/>
          <w:b/>
          <w:bCs/>
          <w:color w:val="000000"/>
          <w:sz w:val="50"/>
          <w:szCs w:val="50"/>
          <w:lang w:eastAsia="it-IT"/>
        </w:rPr>
      </w:pPr>
    </w:p>
    <w:p w:rsidR="006F35AA" w:rsidRPr="006F35AA" w:rsidRDefault="00D737DF" w:rsidP="00FC0286">
      <w:pPr>
        <w:shd w:val="clear" w:color="auto" w:fill="FFFFFF"/>
        <w:spacing w:after="0" w:line="240" w:lineRule="auto"/>
        <w:ind w:right="-285"/>
        <w:jc w:val="both"/>
        <w:rPr>
          <w:rFonts w:ascii="Tahoma" w:eastAsia="Times New Roman" w:hAnsi="Tahoma" w:cs="Tahoma"/>
          <w:color w:val="000000"/>
          <w:sz w:val="24"/>
          <w:szCs w:val="24"/>
          <w:lang w:eastAsia="it-IT"/>
        </w:rPr>
      </w:pPr>
      <w:r w:rsidRPr="006F35AA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>In vista degli </w:t>
      </w:r>
      <w:r w:rsidRPr="006F35AA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it-IT"/>
        </w:rPr>
        <w:t>Esami di Stato per l'abilitazione alla professione di Assistente Sociale e Assistente Sociale Specialista per l'anno 202</w:t>
      </w:r>
      <w:r w:rsidR="006F35AA" w:rsidRPr="006F35AA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it-IT"/>
        </w:rPr>
        <w:t>4</w:t>
      </w:r>
      <w:r w:rsidRPr="006F35AA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>, quest</w:t>
      </w:r>
      <w:r w:rsidR="006F35AA" w:rsidRPr="006F35AA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>o Ordine deve</w:t>
      </w:r>
      <w:r w:rsidRPr="006F35AA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 procedere a formulare </w:t>
      </w:r>
      <w:r w:rsidRPr="006F35A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it-IT"/>
        </w:rPr>
        <w:t>una graduatoria</w:t>
      </w:r>
      <w:r w:rsidRPr="006F35AA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 dalla quale attingere per la designazione </w:t>
      </w:r>
      <w:r w:rsidR="006F35AA" w:rsidRPr="006F35AA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dei </w:t>
      </w:r>
      <w:r w:rsidR="006F35AA" w:rsidRPr="006F35AA">
        <w:rPr>
          <w:rFonts w:ascii="Tahoma" w:hAnsi="Tahoma" w:cs="Tahoma"/>
          <w:color w:val="3D3D3D"/>
          <w:sz w:val="24"/>
          <w:szCs w:val="24"/>
          <w:shd w:val="clear" w:color="auto" w:fill="FFFFFF"/>
        </w:rPr>
        <w:t>Commissari agli Esami di Stato per Assistente Sociale (sez. B dell’albo) e Assistente Sociale Specialista (sez. A dell’albo) per le ses</w:t>
      </w:r>
      <w:r w:rsidR="006F35AA" w:rsidRPr="006F35AA">
        <w:rPr>
          <w:rFonts w:ascii="Tahoma" w:hAnsi="Tahoma" w:cs="Tahoma"/>
          <w:color w:val="3D3D3D"/>
          <w:sz w:val="24"/>
          <w:szCs w:val="24"/>
          <w:shd w:val="clear" w:color="auto" w:fill="FFFFFF"/>
        </w:rPr>
        <w:t>sioni estiva (giugno/luglio 2024</w:t>
      </w:r>
      <w:r w:rsidR="006F35AA" w:rsidRPr="006F35AA">
        <w:rPr>
          <w:rFonts w:ascii="Tahoma" w:hAnsi="Tahoma" w:cs="Tahoma"/>
          <w:color w:val="3D3D3D"/>
          <w:sz w:val="24"/>
          <w:szCs w:val="24"/>
          <w:shd w:val="clear" w:color="auto" w:fill="FFFFFF"/>
        </w:rPr>
        <w:t>) e a</w:t>
      </w:r>
      <w:r w:rsidR="006F35AA" w:rsidRPr="006F35AA">
        <w:rPr>
          <w:rFonts w:ascii="Tahoma" w:hAnsi="Tahoma" w:cs="Tahoma"/>
          <w:color w:val="3D3D3D"/>
          <w:sz w:val="24"/>
          <w:szCs w:val="24"/>
          <w:shd w:val="clear" w:color="auto" w:fill="FFFFFF"/>
        </w:rPr>
        <w:t>utunnale (novembre/dicembre 2024</w:t>
      </w:r>
      <w:r w:rsidR="006F35AA" w:rsidRPr="006F35AA">
        <w:rPr>
          <w:rFonts w:ascii="Tahoma" w:hAnsi="Tahoma" w:cs="Tahoma"/>
          <w:color w:val="3D3D3D"/>
          <w:sz w:val="24"/>
          <w:szCs w:val="24"/>
          <w:shd w:val="clear" w:color="auto" w:fill="FFFFFF"/>
        </w:rPr>
        <w:t>).</w:t>
      </w:r>
    </w:p>
    <w:p w:rsidR="006F35AA" w:rsidRDefault="006F35AA" w:rsidP="00FC0286">
      <w:pPr>
        <w:shd w:val="clear" w:color="auto" w:fill="FFFFFF"/>
        <w:spacing w:after="0" w:line="240" w:lineRule="auto"/>
        <w:ind w:right="-285"/>
        <w:jc w:val="both"/>
        <w:rPr>
          <w:rFonts w:ascii="Tahoma" w:eastAsia="Times New Roman" w:hAnsi="Tahoma" w:cs="Tahoma"/>
          <w:color w:val="000000"/>
          <w:sz w:val="24"/>
          <w:szCs w:val="24"/>
          <w:lang w:eastAsia="it-IT"/>
        </w:rPr>
      </w:pPr>
    </w:p>
    <w:p w:rsidR="006F35AA" w:rsidRDefault="00FC0286" w:rsidP="00FC0286">
      <w:pPr>
        <w:shd w:val="clear" w:color="auto" w:fill="FFFFFF"/>
        <w:spacing w:after="0" w:line="240" w:lineRule="auto"/>
        <w:ind w:right="-285"/>
        <w:jc w:val="both"/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it-IT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>Pertanto s</w:t>
      </w:r>
      <w:r w:rsidR="00D737DF" w:rsidRPr="00D737DF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>i chiede </w:t>
      </w:r>
      <w:r w:rsidR="00D737DF" w:rsidRPr="00D737D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it-IT"/>
        </w:rPr>
        <w:t>agli iscritti alla sez. A dell'Albo, </w:t>
      </w:r>
      <w:r w:rsidR="006F35AA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it-IT"/>
        </w:rPr>
        <w:t>in possesso dei seguenti requisiti:</w:t>
      </w:r>
    </w:p>
    <w:p w:rsidR="006F35AA" w:rsidRPr="00FC0286" w:rsidRDefault="006F35AA" w:rsidP="00FC0286">
      <w:pPr>
        <w:shd w:val="clear" w:color="auto" w:fill="FFFFFF"/>
        <w:spacing w:after="0" w:line="240" w:lineRule="auto"/>
        <w:ind w:right="-285"/>
        <w:jc w:val="both"/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it-IT"/>
        </w:rPr>
      </w:pPr>
    </w:p>
    <w:p w:rsidR="006F35AA" w:rsidRPr="00FC0286" w:rsidRDefault="00D737DF" w:rsidP="00FC0286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right="-285"/>
        <w:jc w:val="both"/>
        <w:rPr>
          <w:rFonts w:ascii="Tahoma" w:eastAsia="Times New Roman" w:hAnsi="Tahoma" w:cs="Tahoma"/>
          <w:i/>
          <w:color w:val="000000"/>
          <w:sz w:val="24"/>
          <w:szCs w:val="24"/>
          <w:lang w:eastAsia="it-IT"/>
        </w:rPr>
      </w:pPr>
      <w:r w:rsidRPr="00FC0286">
        <w:rPr>
          <w:rFonts w:ascii="Tahoma" w:eastAsia="Times New Roman" w:hAnsi="Tahoma" w:cs="Tahoma"/>
          <w:bCs/>
          <w:i/>
          <w:iCs/>
          <w:color w:val="000000"/>
          <w:sz w:val="24"/>
          <w:szCs w:val="24"/>
          <w:lang w:eastAsia="it-IT"/>
        </w:rPr>
        <w:t>titolo accademico (laurea specialistica o magistrale) e dell’esame di Stato per la sez. A</w:t>
      </w:r>
      <w:r w:rsidR="006F35AA" w:rsidRPr="00FC0286">
        <w:rPr>
          <w:rFonts w:ascii="Tahoma" w:eastAsia="Times New Roman" w:hAnsi="Tahoma" w:cs="Tahoma"/>
          <w:bCs/>
          <w:i/>
          <w:iCs/>
          <w:color w:val="000000"/>
          <w:sz w:val="24"/>
          <w:szCs w:val="24"/>
          <w:lang w:eastAsia="it-IT"/>
        </w:rPr>
        <w:t>,</w:t>
      </w:r>
    </w:p>
    <w:p w:rsidR="006F35AA" w:rsidRPr="00FC0286" w:rsidRDefault="006F35AA" w:rsidP="00FC0286">
      <w:pPr>
        <w:pStyle w:val="Paragrafoelenco"/>
        <w:shd w:val="clear" w:color="auto" w:fill="FFFFFF"/>
        <w:spacing w:after="0" w:line="240" w:lineRule="auto"/>
        <w:ind w:right="-285"/>
        <w:jc w:val="both"/>
        <w:rPr>
          <w:rFonts w:ascii="Tahoma" w:eastAsia="Times New Roman" w:hAnsi="Tahoma" w:cs="Tahoma"/>
          <w:i/>
          <w:color w:val="000000"/>
          <w:sz w:val="24"/>
          <w:szCs w:val="24"/>
          <w:lang w:eastAsia="it-IT"/>
        </w:rPr>
      </w:pPr>
    </w:p>
    <w:p w:rsidR="006F35AA" w:rsidRPr="00FC0286" w:rsidRDefault="006F35AA" w:rsidP="00FC0286">
      <w:pPr>
        <w:pStyle w:val="Paragrafoelenco"/>
        <w:numPr>
          <w:ilvl w:val="0"/>
          <w:numId w:val="1"/>
        </w:numPr>
        <w:ind w:right="-285"/>
        <w:rPr>
          <w:rFonts w:ascii="Tahoma" w:eastAsia="Times New Roman" w:hAnsi="Tahoma" w:cs="Tahoma"/>
          <w:bCs/>
          <w:i/>
          <w:iCs/>
          <w:color w:val="000000"/>
          <w:sz w:val="24"/>
          <w:szCs w:val="24"/>
          <w:lang w:eastAsia="it-IT"/>
        </w:rPr>
      </w:pPr>
      <w:r w:rsidRPr="00FC0286">
        <w:rPr>
          <w:rFonts w:ascii="Tahoma" w:eastAsia="Times New Roman" w:hAnsi="Tahoma" w:cs="Tahoma"/>
          <w:bCs/>
          <w:i/>
          <w:iCs/>
          <w:color w:val="000000"/>
          <w:sz w:val="24"/>
          <w:szCs w:val="24"/>
          <w:lang w:eastAsia="it-IT"/>
        </w:rPr>
        <w:t>possesso della laurea triennale in servizio sociale,</w:t>
      </w:r>
    </w:p>
    <w:p w:rsidR="006F35AA" w:rsidRPr="00FC0286" w:rsidRDefault="006F35AA" w:rsidP="00FC0286">
      <w:pPr>
        <w:pStyle w:val="Paragrafoelenco"/>
        <w:ind w:right="-285"/>
        <w:rPr>
          <w:rFonts w:ascii="Tahoma" w:eastAsia="Times New Roman" w:hAnsi="Tahoma" w:cs="Tahoma"/>
          <w:bCs/>
          <w:i/>
          <w:iCs/>
          <w:color w:val="000000"/>
          <w:sz w:val="24"/>
          <w:szCs w:val="24"/>
          <w:lang w:eastAsia="it-IT"/>
        </w:rPr>
      </w:pPr>
    </w:p>
    <w:p w:rsidR="006F35AA" w:rsidRDefault="00D737DF" w:rsidP="00FC0286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right="-285"/>
        <w:jc w:val="both"/>
        <w:rPr>
          <w:rFonts w:ascii="Tahoma" w:eastAsia="Times New Roman" w:hAnsi="Tahoma" w:cs="Tahoma"/>
          <w:i/>
          <w:color w:val="000000"/>
          <w:sz w:val="24"/>
          <w:szCs w:val="24"/>
          <w:lang w:eastAsia="it-IT"/>
        </w:rPr>
      </w:pPr>
      <w:r w:rsidRPr="00FC0286">
        <w:rPr>
          <w:rFonts w:ascii="Tahoma" w:eastAsia="Times New Roman" w:hAnsi="Tahoma" w:cs="Tahoma"/>
          <w:bCs/>
          <w:i/>
          <w:iCs/>
          <w:color w:val="000000"/>
          <w:sz w:val="24"/>
          <w:szCs w:val="24"/>
          <w:lang w:eastAsia="it-IT"/>
        </w:rPr>
        <w:t>non meno di cinque anni di esercizio professionale</w:t>
      </w:r>
      <w:r w:rsidRPr="00FC0286">
        <w:rPr>
          <w:rFonts w:ascii="Tahoma" w:eastAsia="Times New Roman" w:hAnsi="Tahoma" w:cs="Tahoma"/>
          <w:i/>
          <w:color w:val="000000"/>
          <w:sz w:val="24"/>
          <w:szCs w:val="24"/>
          <w:lang w:eastAsia="it-IT"/>
        </w:rPr>
        <w:t xml:space="preserve">, quali Assistenti Sociali Specialisti che prestano attività professionale nelle Pubbliche Amministrazioni e/o nel privato, </w:t>
      </w:r>
      <w:r w:rsidR="006F35AA" w:rsidRPr="00FC0286">
        <w:rPr>
          <w:rFonts w:ascii="Tahoma" w:eastAsia="Times New Roman" w:hAnsi="Tahoma" w:cs="Tahoma"/>
          <w:i/>
          <w:color w:val="000000"/>
          <w:sz w:val="24"/>
          <w:szCs w:val="24"/>
          <w:lang w:eastAsia="it-IT"/>
        </w:rPr>
        <w:t>oppure liberi professionisti,</w:t>
      </w:r>
    </w:p>
    <w:p w:rsidR="00FC0286" w:rsidRPr="00FC0286" w:rsidRDefault="00FC0286" w:rsidP="00FC0286">
      <w:pPr>
        <w:pStyle w:val="Paragrafoelenco"/>
        <w:shd w:val="clear" w:color="auto" w:fill="FFFFFF"/>
        <w:spacing w:after="0" w:line="240" w:lineRule="auto"/>
        <w:ind w:right="-285"/>
        <w:jc w:val="both"/>
        <w:rPr>
          <w:rFonts w:ascii="Tahoma" w:eastAsia="Times New Roman" w:hAnsi="Tahoma" w:cs="Tahoma"/>
          <w:i/>
          <w:color w:val="000000"/>
          <w:sz w:val="24"/>
          <w:szCs w:val="24"/>
          <w:lang w:eastAsia="it-IT"/>
        </w:rPr>
      </w:pPr>
    </w:p>
    <w:p w:rsidR="006F35AA" w:rsidRDefault="006F35AA" w:rsidP="00FC0286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right="-285"/>
        <w:jc w:val="both"/>
        <w:rPr>
          <w:rFonts w:ascii="Tahoma" w:eastAsia="Times New Roman" w:hAnsi="Tahoma" w:cs="Tahoma"/>
          <w:i/>
          <w:color w:val="000000"/>
          <w:sz w:val="24"/>
          <w:szCs w:val="24"/>
          <w:lang w:eastAsia="it-IT"/>
        </w:rPr>
      </w:pPr>
      <w:r w:rsidRPr="00FC0286">
        <w:rPr>
          <w:rFonts w:ascii="Tahoma" w:eastAsia="Times New Roman" w:hAnsi="Tahoma" w:cs="Tahoma"/>
          <w:i/>
          <w:color w:val="000000"/>
          <w:sz w:val="24"/>
          <w:szCs w:val="24"/>
          <w:lang w:eastAsia="it-IT"/>
        </w:rPr>
        <w:t>Non essere consiglieri nazionali o regionali dell’Ordine degli Assistenti Sociali</w:t>
      </w:r>
      <w:r w:rsidR="00FC0286">
        <w:rPr>
          <w:rFonts w:ascii="Tahoma" w:eastAsia="Times New Roman" w:hAnsi="Tahoma" w:cs="Tahoma"/>
          <w:i/>
          <w:color w:val="000000"/>
          <w:sz w:val="24"/>
          <w:szCs w:val="24"/>
          <w:lang w:eastAsia="it-IT"/>
        </w:rPr>
        <w:t>,</w:t>
      </w:r>
    </w:p>
    <w:p w:rsidR="00FC0286" w:rsidRPr="00FC0286" w:rsidRDefault="00FC0286" w:rsidP="00FC0286">
      <w:pPr>
        <w:shd w:val="clear" w:color="auto" w:fill="FFFFFF"/>
        <w:spacing w:after="0" w:line="240" w:lineRule="auto"/>
        <w:ind w:right="-285"/>
        <w:jc w:val="both"/>
        <w:rPr>
          <w:rFonts w:ascii="Tahoma" w:eastAsia="Times New Roman" w:hAnsi="Tahoma" w:cs="Tahoma"/>
          <w:i/>
          <w:color w:val="000000"/>
          <w:sz w:val="24"/>
          <w:szCs w:val="24"/>
          <w:lang w:eastAsia="it-IT"/>
        </w:rPr>
      </w:pPr>
    </w:p>
    <w:p w:rsidR="006F35AA" w:rsidRDefault="006F35AA" w:rsidP="00FC0286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right="-285"/>
        <w:jc w:val="both"/>
        <w:rPr>
          <w:rFonts w:ascii="Tahoma" w:eastAsia="Times New Roman" w:hAnsi="Tahoma" w:cs="Tahoma"/>
          <w:i/>
          <w:color w:val="000000"/>
          <w:sz w:val="24"/>
          <w:szCs w:val="24"/>
          <w:lang w:eastAsia="it-IT"/>
        </w:rPr>
      </w:pPr>
      <w:r w:rsidRPr="00FC0286">
        <w:rPr>
          <w:rFonts w:ascii="Tahoma" w:eastAsia="Times New Roman" w:hAnsi="Tahoma" w:cs="Tahoma"/>
          <w:i/>
          <w:color w:val="000000"/>
          <w:sz w:val="24"/>
          <w:szCs w:val="24"/>
          <w:lang w:eastAsia="it-IT"/>
        </w:rPr>
        <w:t>Essere in regola con il pagamento della quota annuale dell’Albo</w:t>
      </w:r>
      <w:r w:rsidR="00FC0286">
        <w:rPr>
          <w:rFonts w:ascii="Tahoma" w:eastAsia="Times New Roman" w:hAnsi="Tahoma" w:cs="Tahoma"/>
          <w:i/>
          <w:color w:val="000000"/>
          <w:sz w:val="24"/>
          <w:szCs w:val="24"/>
          <w:lang w:eastAsia="it-IT"/>
        </w:rPr>
        <w:t>,</w:t>
      </w:r>
    </w:p>
    <w:p w:rsidR="00FC0286" w:rsidRPr="00FC0286" w:rsidRDefault="00FC0286" w:rsidP="00FC0286">
      <w:pPr>
        <w:shd w:val="clear" w:color="auto" w:fill="FFFFFF"/>
        <w:spacing w:after="0" w:line="240" w:lineRule="auto"/>
        <w:ind w:right="-285"/>
        <w:jc w:val="both"/>
        <w:rPr>
          <w:rFonts w:ascii="Tahoma" w:eastAsia="Times New Roman" w:hAnsi="Tahoma" w:cs="Tahoma"/>
          <w:i/>
          <w:color w:val="000000"/>
          <w:sz w:val="24"/>
          <w:szCs w:val="24"/>
          <w:lang w:eastAsia="it-IT"/>
        </w:rPr>
      </w:pPr>
    </w:p>
    <w:p w:rsidR="006F35AA" w:rsidRDefault="006F35AA" w:rsidP="00FC0286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right="-285"/>
        <w:jc w:val="both"/>
        <w:rPr>
          <w:rFonts w:ascii="Tahoma" w:eastAsia="Times New Roman" w:hAnsi="Tahoma" w:cs="Tahoma"/>
          <w:i/>
          <w:color w:val="000000"/>
          <w:sz w:val="24"/>
          <w:szCs w:val="24"/>
          <w:lang w:eastAsia="it-IT"/>
        </w:rPr>
      </w:pPr>
      <w:r w:rsidRPr="00FC0286">
        <w:rPr>
          <w:rFonts w:ascii="Tahoma" w:eastAsia="Times New Roman" w:hAnsi="Tahoma" w:cs="Tahoma"/>
          <w:i/>
          <w:color w:val="000000"/>
          <w:sz w:val="24"/>
          <w:szCs w:val="24"/>
          <w:lang w:eastAsia="it-IT"/>
        </w:rPr>
        <w:t>Essere in possesso di indirizzo di posta elettronica certificata valido</w:t>
      </w:r>
      <w:r w:rsidR="00FC0286">
        <w:rPr>
          <w:rFonts w:ascii="Tahoma" w:eastAsia="Times New Roman" w:hAnsi="Tahoma" w:cs="Tahoma"/>
          <w:i/>
          <w:color w:val="000000"/>
          <w:sz w:val="24"/>
          <w:szCs w:val="24"/>
          <w:lang w:eastAsia="it-IT"/>
        </w:rPr>
        <w:t>,</w:t>
      </w:r>
    </w:p>
    <w:p w:rsidR="00FC0286" w:rsidRPr="00FC0286" w:rsidRDefault="00FC0286" w:rsidP="00FC0286">
      <w:pPr>
        <w:shd w:val="clear" w:color="auto" w:fill="FFFFFF"/>
        <w:spacing w:after="0" w:line="240" w:lineRule="auto"/>
        <w:ind w:right="-285"/>
        <w:jc w:val="both"/>
        <w:rPr>
          <w:rFonts w:ascii="Tahoma" w:eastAsia="Times New Roman" w:hAnsi="Tahoma" w:cs="Tahoma"/>
          <w:i/>
          <w:color w:val="000000"/>
          <w:sz w:val="24"/>
          <w:szCs w:val="24"/>
          <w:lang w:eastAsia="it-IT"/>
        </w:rPr>
      </w:pPr>
    </w:p>
    <w:p w:rsidR="006F35AA" w:rsidRDefault="006F35AA" w:rsidP="00FC0286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right="-285"/>
        <w:jc w:val="both"/>
        <w:rPr>
          <w:rFonts w:ascii="Tahoma" w:eastAsia="Times New Roman" w:hAnsi="Tahoma" w:cs="Tahoma"/>
          <w:i/>
          <w:color w:val="000000"/>
          <w:sz w:val="24"/>
          <w:szCs w:val="24"/>
          <w:lang w:eastAsia="it-IT"/>
        </w:rPr>
      </w:pPr>
      <w:r w:rsidRPr="00FC0286">
        <w:rPr>
          <w:rFonts w:ascii="Tahoma" w:eastAsia="Times New Roman" w:hAnsi="Tahoma" w:cs="Tahoma"/>
          <w:i/>
          <w:color w:val="000000"/>
          <w:sz w:val="24"/>
          <w:szCs w:val="24"/>
          <w:lang w:eastAsia="it-IT"/>
        </w:rPr>
        <w:t>Aver assolto all’obbligo formativo nei trienni precedenti a quello in cui presentano la domanda</w:t>
      </w:r>
      <w:r w:rsidR="00FC0286">
        <w:rPr>
          <w:rFonts w:ascii="Tahoma" w:eastAsia="Times New Roman" w:hAnsi="Tahoma" w:cs="Tahoma"/>
          <w:i/>
          <w:color w:val="000000"/>
          <w:sz w:val="24"/>
          <w:szCs w:val="24"/>
          <w:lang w:eastAsia="it-IT"/>
        </w:rPr>
        <w:t>,</w:t>
      </w:r>
    </w:p>
    <w:p w:rsidR="00FC0286" w:rsidRPr="00FC0286" w:rsidRDefault="00FC0286" w:rsidP="00FC0286">
      <w:pPr>
        <w:shd w:val="clear" w:color="auto" w:fill="FFFFFF"/>
        <w:spacing w:after="0" w:line="240" w:lineRule="auto"/>
        <w:ind w:right="-285"/>
        <w:jc w:val="both"/>
        <w:rPr>
          <w:rFonts w:ascii="Tahoma" w:eastAsia="Times New Roman" w:hAnsi="Tahoma" w:cs="Tahoma"/>
          <w:i/>
          <w:color w:val="000000"/>
          <w:sz w:val="24"/>
          <w:szCs w:val="24"/>
          <w:lang w:eastAsia="it-IT"/>
        </w:rPr>
      </w:pPr>
    </w:p>
    <w:p w:rsidR="006F35AA" w:rsidRDefault="006F35AA" w:rsidP="00FC0286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right="-427"/>
        <w:jc w:val="both"/>
        <w:rPr>
          <w:rFonts w:ascii="Tahoma" w:eastAsia="Times New Roman" w:hAnsi="Tahoma" w:cs="Tahoma"/>
          <w:i/>
          <w:color w:val="000000"/>
          <w:sz w:val="24"/>
          <w:szCs w:val="24"/>
          <w:lang w:eastAsia="it-IT"/>
        </w:rPr>
      </w:pPr>
      <w:r w:rsidRPr="00FC0286">
        <w:rPr>
          <w:rFonts w:ascii="Tahoma" w:eastAsia="Times New Roman" w:hAnsi="Tahoma" w:cs="Tahoma"/>
          <w:i/>
          <w:color w:val="000000"/>
          <w:sz w:val="24"/>
          <w:szCs w:val="24"/>
          <w:lang w:eastAsia="it-IT"/>
        </w:rPr>
        <w:t>Non aver subito sanzioni disciplinari da parte dell’Ordine nel quinquennio precedente la presentazione della domanda per la partecipazione al ba</w:t>
      </w:r>
      <w:r w:rsidR="00FC0286">
        <w:rPr>
          <w:rFonts w:ascii="Tahoma" w:eastAsia="Times New Roman" w:hAnsi="Tahoma" w:cs="Tahoma"/>
          <w:i/>
          <w:color w:val="000000"/>
          <w:sz w:val="24"/>
          <w:szCs w:val="24"/>
          <w:lang w:eastAsia="it-IT"/>
        </w:rPr>
        <w:t>ndo di selezione per commissar10</w:t>
      </w:r>
    </w:p>
    <w:p w:rsidR="00FC0286" w:rsidRPr="00FC0286" w:rsidRDefault="00FC0286" w:rsidP="00FC0286">
      <w:pPr>
        <w:shd w:val="clear" w:color="auto" w:fill="FFFFFF"/>
        <w:spacing w:after="0" w:line="240" w:lineRule="auto"/>
        <w:ind w:right="-285"/>
        <w:jc w:val="both"/>
        <w:rPr>
          <w:rFonts w:ascii="Tahoma" w:eastAsia="Times New Roman" w:hAnsi="Tahoma" w:cs="Tahoma"/>
          <w:i/>
          <w:color w:val="000000"/>
          <w:sz w:val="24"/>
          <w:szCs w:val="24"/>
          <w:lang w:eastAsia="it-IT"/>
        </w:rPr>
      </w:pPr>
    </w:p>
    <w:p w:rsidR="006F35AA" w:rsidRPr="00FC0286" w:rsidRDefault="006F35AA" w:rsidP="003B47D1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right="-285"/>
        <w:jc w:val="both"/>
        <w:rPr>
          <w:rFonts w:ascii="Tahoma" w:eastAsia="Times New Roman" w:hAnsi="Tahoma" w:cs="Tahoma"/>
          <w:color w:val="000000"/>
          <w:sz w:val="24"/>
          <w:szCs w:val="24"/>
          <w:lang w:eastAsia="it-IT"/>
        </w:rPr>
      </w:pPr>
      <w:r w:rsidRPr="00FC0286">
        <w:rPr>
          <w:rFonts w:ascii="Tahoma" w:eastAsia="Times New Roman" w:hAnsi="Tahoma" w:cs="Tahoma"/>
          <w:i/>
          <w:color w:val="000000"/>
          <w:sz w:val="24"/>
          <w:szCs w:val="24"/>
          <w:lang w:eastAsia="it-IT"/>
        </w:rPr>
        <w:t>Non aver riportato condanne penali</w:t>
      </w:r>
      <w:r w:rsidR="00FC0286" w:rsidRPr="00FC0286">
        <w:rPr>
          <w:rFonts w:ascii="Tahoma" w:eastAsia="Times New Roman" w:hAnsi="Tahoma" w:cs="Tahoma"/>
          <w:i/>
          <w:color w:val="000000"/>
          <w:sz w:val="24"/>
          <w:szCs w:val="24"/>
          <w:lang w:eastAsia="it-IT"/>
        </w:rPr>
        <w:t>,</w:t>
      </w:r>
    </w:p>
    <w:p w:rsidR="006F35AA" w:rsidRDefault="006F35AA" w:rsidP="00FC0286">
      <w:pPr>
        <w:shd w:val="clear" w:color="auto" w:fill="FFFFFF"/>
        <w:spacing w:after="0" w:line="240" w:lineRule="auto"/>
        <w:ind w:right="-285"/>
        <w:jc w:val="both"/>
        <w:rPr>
          <w:rFonts w:ascii="Tahoma" w:eastAsia="Times New Roman" w:hAnsi="Tahoma" w:cs="Tahoma"/>
          <w:color w:val="000000"/>
          <w:sz w:val="24"/>
          <w:szCs w:val="24"/>
          <w:lang w:eastAsia="it-IT"/>
        </w:rPr>
      </w:pPr>
    </w:p>
    <w:p w:rsidR="00D737DF" w:rsidRDefault="00D737DF" w:rsidP="00FC0286">
      <w:pPr>
        <w:shd w:val="clear" w:color="auto" w:fill="FFFFFF"/>
        <w:spacing w:after="0" w:line="240" w:lineRule="auto"/>
        <w:ind w:right="-285"/>
        <w:jc w:val="both"/>
        <w:rPr>
          <w:rFonts w:ascii="Tahoma" w:eastAsia="Times New Roman" w:hAnsi="Tahoma" w:cs="Tahoma"/>
          <w:color w:val="000000"/>
          <w:sz w:val="24"/>
          <w:szCs w:val="24"/>
          <w:lang w:eastAsia="it-IT"/>
        </w:rPr>
      </w:pPr>
      <w:r w:rsidRPr="00D737DF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>di inviare </w:t>
      </w:r>
      <w:r w:rsidRPr="00D737DF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it-IT"/>
        </w:rPr>
        <w:t>la richiesta di disponibilità con allegato il curriculum vitae entro il </w:t>
      </w:r>
      <w:r w:rsidR="00FC0286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it-IT"/>
        </w:rPr>
        <w:t>15 aprile 2</w:t>
      </w:r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it-IT"/>
        </w:rPr>
        <w:t>02</w:t>
      </w:r>
      <w:r w:rsidR="00FC0286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it-IT"/>
        </w:rPr>
        <w:t>4</w:t>
      </w:r>
      <w:r w:rsidR="00FC0286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>, tramite</w:t>
      </w:r>
      <w:r w:rsidRPr="00D737DF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 pec </w:t>
      </w:r>
      <w:hyperlink r:id="rId5" w:tooltip="ordineassistentisociali.abruzzo@pec.it" w:history="1">
        <w:r w:rsidRPr="00D737DF">
          <w:rPr>
            <w:rFonts w:ascii="Tahoma" w:eastAsia="Times New Roman" w:hAnsi="Tahoma" w:cs="Tahoma"/>
            <w:color w:val="185392"/>
            <w:sz w:val="24"/>
            <w:szCs w:val="24"/>
            <w:bdr w:val="none" w:sz="0" w:space="0" w:color="auto" w:frame="1"/>
            <w:lang w:eastAsia="it-IT"/>
          </w:rPr>
          <w:t>ordineassistentisociali.abruzzo@pec.it</w:t>
        </w:r>
      </w:hyperlink>
      <w:r w:rsidRPr="00D737DF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>. </w:t>
      </w:r>
    </w:p>
    <w:p w:rsidR="001B780D" w:rsidRDefault="001B780D" w:rsidP="00FC0286">
      <w:pPr>
        <w:shd w:val="clear" w:color="auto" w:fill="FFFFFF"/>
        <w:spacing w:after="0" w:line="240" w:lineRule="auto"/>
        <w:ind w:right="-285"/>
        <w:jc w:val="both"/>
        <w:rPr>
          <w:rFonts w:ascii="Tahoma" w:eastAsia="Times New Roman" w:hAnsi="Tahoma" w:cs="Tahoma"/>
          <w:color w:val="000000"/>
          <w:sz w:val="24"/>
          <w:szCs w:val="24"/>
          <w:lang w:eastAsia="it-IT"/>
        </w:rPr>
      </w:pPr>
      <w:r w:rsidRPr="001B780D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>Si ricorda altresì di richiedere preventiva autorizzazione al proprio Ente di appartenenza per l’espletamento dell’incarico extraistituzionale.</w:t>
      </w:r>
    </w:p>
    <w:p w:rsidR="001B780D" w:rsidRPr="00D737DF" w:rsidRDefault="001B780D" w:rsidP="00FC0286">
      <w:pPr>
        <w:shd w:val="clear" w:color="auto" w:fill="FFFFFF"/>
        <w:spacing w:after="0" w:line="240" w:lineRule="auto"/>
        <w:ind w:right="-285"/>
        <w:jc w:val="both"/>
        <w:rPr>
          <w:rFonts w:ascii="Tahoma" w:eastAsia="Times New Roman" w:hAnsi="Tahoma" w:cs="Tahoma"/>
          <w:color w:val="000000"/>
          <w:sz w:val="24"/>
          <w:szCs w:val="24"/>
          <w:lang w:eastAsia="it-IT"/>
        </w:rPr>
      </w:pPr>
    </w:p>
    <w:p w:rsidR="00D737DF" w:rsidRDefault="00D737DF" w:rsidP="00FC0286">
      <w:pPr>
        <w:shd w:val="clear" w:color="auto" w:fill="FFFFFF"/>
        <w:spacing w:after="0" w:line="240" w:lineRule="auto"/>
        <w:ind w:right="-285"/>
        <w:jc w:val="both"/>
        <w:rPr>
          <w:rFonts w:ascii="Tahoma" w:eastAsia="Times New Roman" w:hAnsi="Tahoma" w:cs="Tahoma"/>
          <w:color w:val="000000"/>
          <w:sz w:val="24"/>
          <w:szCs w:val="24"/>
          <w:lang w:eastAsia="it-IT"/>
        </w:rPr>
      </w:pPr>
      <w:r w:rsidRPr="00D737DF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Si precisa, in parziale deroga alle Linee guida del CNOAS, stante l’esiguo numero di candidature pervenute negli anni precedenti e la necessità di garantire un numero sufficientemente ampio per la formazione delle terne di cui trattasi, è possibile la presentazione della candidatura anche per gli assistenti sociali che sono stati selezionati come commissari negli ultimi </w:t>
      </w:r>
      <w:r w:rsidR="005976C7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>due</w:t>
      </w:r>
      <w:r w:rsidRPr="00D737DF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 anni di sessioni di esami di </w:t>
      </w:r>
      <w:r w:rsidR="005976C7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>S</w:t>
      </w:r>
      <w:bookmarkStart w:id="0" w:name="_GoBack"/>
      <w:bookmarkEnd w:id="0"/>
      <w:r w:rsidRPr="00D737DF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>tato. </w:t>
      </w:r>
    </w:p>
    <w:p w:rsidR="006F35AA" w:rsidRPr="00D737DF" w:rsidRDefault="006F35AA" w:rsidP="00FC0286">
      <w:pPr>
        <w:shd w:val="clear" w:color="auto" w:fill="FFFFFF"/>
        <w:spacing w:after="0" w:line="240" w:lineRule="auto"/>
        <w:ind w:right="-285"/>
        <w:jc w:val="both"/>
        <w:rPr>
          <w:rFonts w:ascii="Tahoma" w:eastAsia="Times New Roman" w:hAnsi="Tahoma" w:cs="Tahoma"/>
          <w:color w:val="000000"/>
          <w:sz w:val="24"/>
          <w:szCs w:val="24"/>
          <w:lang w:eastAsia="it-IT"/>
        </w:rPr>
      </w:pPr>
    </w:p>
    <w:p w:rsidR="00D737DF" w:rsidRPr="00D737DF" w:rsidRDefault="00D737DF" w:rsidP="00FC0286">
      <w:pPr>
        <w:shd w:val="clear" w:color="auto" w:fill="FFFFFF"/>
        <w:spacing w:after="0" w:line="240" w:lineRule="auto"/>
        <w:ind w:right="-285"/>
        <w:jc w:val="both"/>
        <w:rPr>
          <w:rFonts w:ascii="Tahoma" w:eastAsia="Times New Roman" w:hAnsi="Tahoma" w:cs="Tahoma"/>
          <w:color w:val="000000"/>
          <w:sz w:val="24"/>
          <w:szCs w:val="24"/>
          <w:lang w:eastAsia="it-IT"/>
        </w:rPr>
      </w:pPr>
      <w:r w:rsidRPr="00D737DF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it-IT"/>
        </w:rPr>
        <w:t xml:space="preserve">Si fa presente che le richieste di disponibilità degli iscritti che hanno svolto tale incarico negli ultimi tre anni di sessioni esami di Stato saranno </w:t>
      </w:r>
      <w:r w:rsidR="006F35AA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it-IT"/>
        </w:rPr>
        <w:t xml:space="preserve">prese in considerazione </w:t>
      </w:r>
      <w:r w:rsidRPr="00D737DF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it-IT"/>
        </w:rPr>
        <w:t>nel caso di carenza di candidature.</w:t>
      </w:r>
    </w:p>
    <w:p w:rsidR="000126F6" w:rsidRDefault="000126F6" w:rsidP="00FC0286">
      <w:pPr>
        <w:ind w:right="-285"/>
      </w:pPr>
    </w:p>
    <w:sectPr w:rsidR="000126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83F37"/>
    <w:multiLevelType w:val="hybridMultilevel"/>
    <w:tmpl w:val="F8185E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7DF"/>
    <w:rsid w:val="000126F6"/>
    <w:rsid w:val="001B780D"/>
    <w:rsid w:val="005976C7"/>
    <w:rsid w:val="006F35AA"/>
    <w:rsid w:val="00D737DF"/>
    <w:rsid w:val="00D763AC"/>
    <w:rsid w:val="00FC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5C972"/>
  <w15:chartTrackingRefBased/>
  <w15:docId w15:val="{32F35D7C-2B35-45C2-B592-B5CE7577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D737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737D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7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D737DF"/>
    <w:rPr>
      <w:i/>
      <w:iCs/>
    </w:rPr>
  </w:style>
  <w:style w:type="character" w:styleId="Enfasigrassetto">
    <w:name w:val="Strong"/>
    <w:basedOn w:val="Carpredefinitoparagrafo"/>
    <w:uiPriority w:val="22"/>
    <w:qFormat/>
    <w:rsid w:val="00D737DF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D737D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F3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dineassistentisociali.abruzzo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</dc:creator>
  <cp:keywords/>
  <dc:description/>
  <cp:lastModifiedBy>Utente Windows</cp:lastModifiedBy>
  <cp:revision>6</cp:revision>
  <dcterms:created xsi:type="dcterms:W3CDTF">2023-04-20T08:41:00Z</dcterms:created>
  <dcterms:modified xsi:type="dcterms:W3CDTF">2024-02-07T10:50:00Z</dcterms:modified>
</cp:coreProperties>
</file>